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Карпова</w:t>
      </w:r>
      <w:r>
        <w:t xml:space="preserve"> </w:t>
      </w:r>
      <w:r>
        <w:t xml:space="preserve">Есения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Задания</w:t>
      </w:r>
    </w:p>
    <w:p>
      <w:pPr>
        <w:pStyle w:val="Compact"/>
        <w:numPr>
          <w:ilvl w:val="0"/>
          <w:numId w:val="1001"/>
        </w:numPr>
      </w:pPr>
      <w:r>
        <w:t xml:space="preserve">Установка и настройка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Домашнее задание</w:t>
      </w:r>
    </w:p>
    <w:p>
      <w:pPr>
        <w:pStyle w:val="Compact"/>
        <w:numPr>
          <w:ilvl w:val="0"/>
          <w:numId w:val="1001"/>
        </w:numPr>
      </w:pPr>
      <w:r>
        <w:t xml:space="preserve">Контрольные вопросы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Виртуальная машина — это программная или аппаратная система, эмулирующая аппаратное обеспечение и позволяющая запускать операционные системы и приложения в изолированных средах. Один из популярных инструментов виртуализации — Oracle VM VirtualBox, поддерживающий различные операционные системы, включая Windows, Linux, macOS и другие. Виртуальные машины дают возможность работать с несколькими операционными системами на одном физическом устройстве, эффективно распределяя ресурсы.</w:t>
      </w:r>
    </w:p>
    <w:p>
      <w:pPr>
        <w:pStyle w:val="BodyText"/>
      </w:pPr>
      <w:r>
        <w:t xml:space="preserve">Операционная система управляет ресурсами компьютера и позволяет запускать прикладные программы. На виртуальной машине она функционирует так же, как и на физическом компьютере, но с учетом особенностей виртуализации. Для Linux существует множество дистрибутивов, таких как Ubuntu, Fedora, Debian и Rocky Linux. Последний представляет собой дистрибутив, ориентированный на корпоративное использование и поддерживающий долгосрочную стабильность, что делает его популярным выбором для серверных решений и в облачных средах. Rocky Linux является продолжением CentOS, обеспечивая совместимость с Red Hat Enterprise Linux (RHEL) и предлагая открытый и свободно доступный вариант для бизнеса и разработки.</w:t>
      </w:r>
    </w:p>
    <w:bookmarkEnd w:id="22"/>
    <w:bookmarkStart w:id="7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56" w:name="установка-и-настройка-виртуальной-машин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и настройка виртуальной машины</w:t>
      </w:r>
    </w:p>
    <w:p>
      <w:pPr>
        <w:pStyle w:val="FirstParagraph"/>
      </w:pPr>
      <w:r>
        <w:t xml:space="preserve">Я выполняю лабораторную работу на своей технике, поэтому располагаю файл с виртуальной машиной в удобной для меня директории, предварительно скачав образ операционной системы Rocky с официального сайта. Перейдя в программу, я перехожу в вкладу</w:t>
      </w:r>
      <w:r>
        <w:t xml:space="preserve"> </w:t>
      </w:r>
      <w:r>
        <w:t xml:space="preserve">“</w:t>
      </w:r>
      <w:r>
        <w:t xml:space="preserve">Машина</w:t>
      </w:r>
      <w:r>
        <w:t xml:space="preserve">”</w:t>
      </w:r>
      <w:r>
        <w:t xml:space="preserve"> </w:t>
      </w:r>
      <w:r>
        <w:t xml:space="preserve">и выбираю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. Указываю имя виртуальной машины, тип</w:t>
      </w:r>
      <w:r>
        <w:t xml:space="preserve"> </w:t>
      </w:r>
      <w:r>
        <w:t xml:space="preserve">операционной системы — Linux, RedHat (64-bit) (рис. 1).</w:t>
      </w:r>
    </w:p>
    <w:p>
      <w:pPr>
        <w:pStyle w:val="CaptionedFigure"/>
      </w:pPr>
      <w:r>
        <w:drawing>
          <wp:inline>
            <wp:extent cx="5334000" cy="2342444"/>
            <wp:effectExtent b="0" l="0" r="0" t="0"/>
            <wp:docPr descr="Создание виртуальной машин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виртуальной машины</w:t>
      </w:r>
    </w:p>
    <w:p>
      <w:pPr>
        <w:pStyle w:val="BodyText"/>
      </w:pPr>
      <w:r>
        <w:t xml:space="preserve">Указываю размер основной памяти виртуальной машины — 2048 МБ, задаю конфигурацию жёсткого диска — загрузочный (VDI - динамический виртуальный диск) и размер диска — 40 ГБ. (рис. 2).</w:t>
      </w:r>
    </w:p>
    <w:p>
      <w:pPr>
        <w:pStyle w:val="CaptionedFigure"/>
      </w:pPr>
      <w:r>
        <w:drawing>
          <wp:inline>
            <wp:extent cx="5334000" cy="1815743"/>
            <wp:effectExtent b="0" l="0" r="0" t="0"/>
            <wp:docPr descr="Задание настроек ВМ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5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настроек ВМ</w:t>
      </w:r>
    </w:p>
    <w:p>
      <w:pPr>
        <w:pStyle w:val="BodyText"/>
      </w:pPr>
      <w:r>
        <w:t xml:space="preserve">После того, как я задала основные настройки ВМ, у меня открылось окно, где справа расположена созданная ВМ, а также перечислены ее характеристики (рис. 3).</w:t>
      </w:r>
    </w:p>
    <w:p>
      <w:pPr>
        <w:pStyle w:val="CaptionedFigure"/>
      </w:pPr>
      <w:r>
        <w:drawing>
          <wp:inline>
            <wp:extent cx="5334000" cy="2306936"/>
            <wp:effectExtent b="0" l="0" r="0" t="0"/>
            <wp:docPr descr="Окно с созданной ВМ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6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Окно с созданной ВМ</w:t>
      </w:r>
    </w:p>
    <w:p>
      <w:pPr>
        <w:pStyle w:val="BodyText"/>
      </w:pPr>
      <w:r>
        <w:t xml:space="preserve">Добавляю новый привод оптических дисков и выбераю образ</w:t>
      </w:r>
      <w:r>
        <w:t xml:space="preserve"> </w:t>
      </w:r>
      <w:r>
        <w:t xml:space="preserve">операционной системы Rocky (рис. 4).</w:t>
      </w:r>
    </w:p>
    <w:p>
      <w:pPr>
        <w:pStyle w:val="CaptionedFigure"/>
      </w:pPr>
      <w:r>
        <w:drawing>
          <wp:inline>
            <wp:extent cx="5334000" cy="3332968"/>
            <wp:effectExtent b="0" l="0" r="0" t="0"/>
            <wp:docPr descr="Добавление образа ОС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Добавление образа ОС</w:t>
      </w:r>
    </w:p>
    <w:p>
      <w:pPr>
        <w:pStyle w:val="BodyText"/>
      </w:pPr>
      <w:r>
        <w:t xml:space="preserve">Запускаю виртуальную машину, выбераю English в качестве</w:t>
      </w:r>
      <w:r>
        <w:t xml:space="preserve"> </w:t>
      </w:r>
      <w:r>
        <w:t xml:space="preserve">языка интерфейса и перехожу к настройкам установки опера-</w:t>
      </w:r>
      <w:r>
        <w:t xml:space="preserve"> </w:t>
      </w:r>
      <w:r>
        <w:t xml:space="preserve">ционной системы (рис. 5).</w:t>
      </w:r>
    </w:p>
    <w:p>
      <w:pPr>
        <w:pStyle w:val="CaptionedFigure"/>
      </w:pPr>
      <w:r>
        <w:drawing>
          <wp:inline>
            <wp:extent cx="5334000" cy="2928407"/>
            <wp:effectExtent b="0" l="0" r="0" t="0"/>
            <wp:docPr descr="Выбор языка интерфейса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8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Выбор языка интерфейса</w:t>
      </w:r>
    </w:p>
    <w:p>
      <w:pPr>
        <w:pStyle w:val="BodyText"/>
      </w:pPr>
      <w:r>
        <w:t xml:space="preserve">В открывшемся окне приступаю к настройкам операционной системы. Включаю сетевое соединение и в качестве имени узла указываю eakarpova.localdomain (рис. 6).</w:t>
      </w:r>
    </w:p>
    <w:p>
      <w:pPr>
        <w:pStyle w:val="CaptionedFigure"/>
      </w:pPr>
      <w:r>
        <w:drawing>
          <wp:inline>
            <wp:extent cx="5334000" cy="2150342"/>
            <wp:effectExtent b="0" l="0" r="0" t="0"/>
            <wp:docPr descr="Окно настроек ОС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Окно настроек ОС</w:t>
      </w:r>
    </w:p>
    <w:p>
      <w:pPr>
        <w:pStyle w:val="BodyText"/>
      </w:pPr>
      <w:r>
        <w:t xml:space="preserve">Место установки ОС оставляю без изменения. Отключаю KDUMP. (рис. 7).</w:t>
      </w:r>
    </w:p>
    <w:p>
      <w:pPr>
        <w:pStyle w:val="CaptionedFigure"/>
      </w:pPr>
      <w:r>
        <w:drawing>
          <wp:inline>
            <wp:extent cx="5334000" cy="2757304"/>
            <wp:effectExtent b="0" l="0" r="0" t="0"/>
            <wp:docPr descr="Место установки ОС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7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Место установки ОС</w:t>
      </w:r>
    </w:p>
    <w:p>
      <w:pPr>
        <w:pStyle w:val="BodyText"/>
      </w:pPr>
      <w:r>
        <w:t xml:space="preserve">В разделе выбора программ укажите в качестве базового окружения</w:t>
      </w:r>
      <w:r>
        <w:t xml:space="preserve"> </w:t>
      </w:r>
      <w:r>
        <w:t xml:space="preserve">Server with GUI , а в качестве дополнения — Development Tools (рис. 8).</w:t>
      </w:r>
    </w:p>
    <w:p>
      <w:pPr>
        <w:pStyle w:val="CaptionedFigure"/>
      </w:pPr>
      <w:r>
        <w:drawing>
          <wp:inline>
            <wp:extent cx="5334000" cy="2404014"/>
            <wp:effectExtent b="0" l="0" r="0" t="0"/>
            <wp:docPr descr="Выбор программ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4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Выбор программ</w:t>
      </w:r>
    </w:p>
    <w:p>
      <w:pPr>
        <w:pStyle w:val="BodyText"/>
      </w:pPr>
      <w:r>
        <w:t xml:space="preserve">Корректирую часовой пояс, раскладку клавиатуры (рис. 9).</w:t>
      </w:r>
    </w:p>
    <w:p>
      <w:pPr>
        <w:pStyle w:val="CaptionedFigure"/>
      </w:pPr>
      <w:r>
        <w:drawing>
          <wp:inline>
            <wp:extent cx="5334000" cy="3265610"/>
            <wp:effectExtent b="0" l="0" r="0" t="0"/>
            <wp:docPr descr="Настройка часового пояса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5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часового пояса</w:t>
      </w:r>
    </w:p>
    <w:p>
      <w:pPr>
        <w:pStyle w:val="BodyText"/>
      </w:pPr>
      <w:r>
        <w:t xml:space="preserve">Установливаю пароль для root и пользователя с правами администратора. После завершения установки операционной системы корректно перезапускаю виртуальную машину и при запросе примаю условия лицензии. Затем вхожу в ОС под заданной учётной записью. В меню</w:t>
      </w:r>
      <w:r>
        <w:t xml:space="preserve"> </w:t>
      </w:r>
      <w:r>
        <w:t xml:space="preserve">“</w:t>
      </w:r>
      <w:r>
        <w:t xml:space="preserve">Устройства виртуальной машины</w:t>
      </w:r>
      <w:r>
        <w:t xml:space="preserve">”</w:t>
      </w:r>
      <w:r>
        <w:t xml:space="preserve"> </w:t>
      </w:r>
      <w:r>
        <w:t xml:space="preserve">подключаю образ диска дополнений гостевой ОС (рис. 10).</w:t>
      </w:r>
    </w:p>
    <w:p>
      <w:pPr>
        <w:pStyle w:val="CaptionedFigure"/>
      </w:pPr>
      <w:r>
        <w:drawing>
          <wp:inline>
            <wp:extent cx="5334000" cy="3332968"/>
            <wp:effectExtent b="0" l="0" r="0" t="0"/>
            <wp:docPr descr="Образ диска дополнений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Образ диска дополнений</w:t>
      </w:r>
    </w:p>
    <w:p>
      <w:pPr>
        <w:pStyle w:val="BodyText"/>
      </w:pPr>
      <w:r>
        <w:t xml:space="preserve">После загрузки дополнений нажмаю Enter и корректно перезагружаю виртуальную машину. (рис. 11).</w:t>
      </w:r>
    </w:p>
    <w:p>
      <w:pPr>
        <w:pStyle w:val="CaptionedFigure"/>
      </w:pPr>
      <w:r>
        <w:drawing>
          <wp:inline>
            <wp:extent cx="5334000" cy="2508322"/>
            <wp:effectExtent b="0" l="0" r="0" t="0"/>
            <wp:docPr descr="Загрузка дополнений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8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Загрузка дополнений</w:t>
      </w:r>
    </w:p>
    <w:bookmarkEnd w:id="56"/>
    <w:bookmarkStart w:id="72" w:name="X36a3846d8296184ad918f2b1d5f06007817247e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Установка и настройка виртуальной машины</w:t>
      </w:r>
    </w:p>
    <w:p>
      <w:pPr>
        <w:pStyle w:val="FirstParagraph"/>
      </w:pPr>
      <w:r>
        <w:t xml:space="preserve">С помощью конструкции с grep:</w:t>
      </w:r>
    </w:p>
    <w:p>
      <w:pPr>
        <w:pStyle w:val="BodyText"/>
      </w:pPr>
      <w:r>
        <w:t xml:space="preserve">dmesg | grep -i</w:t>
      </w:r>
      <w:r>
        <w:t xml:space="preserve"> </w:t>
      </w:r>
      <w:r>
        <w:t xml:space="preserve">“</w:t>
      </w:r>
      <w:r>
        <w:t xml:space="preserve">то, что ищем</w:t>
      </w:r>
      <w:r>
        <w:t xml:space="preserve">”</w:t>
      </w:r>
    </w:p>
    <w:p>
      <w:pPr>
        <w:pStyle w:val="BodyText"/>
      </w:pPr>
      <w:r>
        <w:t xml:space="preserve">Получаю следующую информацию:</w:t>
      </w:r>
    </w:p>
    <w:p>
      <w:pPr>
        <w:pStyle w:val="Compact"/>
        <w:numPr>
          <w:ilvl w:val="0"/>
          <w:numId w:val="1002"/>
        </w:numPr>
      </w:pPr>
      <w:r>
        <w:t xml:space="preserve">Версия ядра Linux (Linux version).</w:t>
      </w:r>
    </w:p>
    <w:p>
      <w:pPr>
        <w:pStyle w:val="FirstParagraph"/>
      </w:pPr>
      <w:r>
        <w:t xml:space="preserve">Команда: dsmeg (рис. 12).</w:t>
      </w:r>
    </w:p>
    <w:p>
      <w:pPr>
        <w:pStyle w:val="BodyText"/>
      </w:pPr>
      <w:r>
        <w:t xml:space="preserve">Информация выводится в первой строке, поэтому я не использовала дополнительные утилиты.</w:t>
      </w:r>
    </w:p>
    <w:p>
      <w:pPr>
        <w:pStyle w:val="CaptionedFigure"/>
      </w:pPr>
      <w:r>
        <w:drawing>
          <wp:inline>
            <wp:extent cx="5334000" cy="3152428"/>
            <wp:effectExtent b="0" l="0" r="0" t="0"/>
            <wp:docPr descr="Версия ядра Linux" title="" id="58" name="Picture"/>
            <a:graphic>
              <a:graphicData uri="http://schemas.openxmlformats.org/drawingml/2006/picture">
                <pic:pic>
                  <pic:nvPicPr>
                    <pic:cNvPr descr="image/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2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Версия ядра Linux</w:t>
      </w:r>
    </w:p>
    <w:p>
      <w:pPr>
        <w:pStyle w:val="Compact"/>
        <w:numPr>
          <w:ilvl w:val="0"/>
          <w:numId w:val="1003"/>
        </w:numPr>
      </w:pPr>
      <w:r>
        <w:t xml:space="preserve">Частота процессора (Detected Mhz processor)</w:t>
      </w:r>
    </w:p>
    <w:p>
      <w:pPr>
        <w:pStyle w:val="FirstParagraph"/>
      </w:pPr>
      <w:r>
        <w:t xml:space="preserve">Команда: dmesg | grep -i</w:t>
      </w:r>
      <w:r>
        <w:t xml:space="preserve"> </w:t>
      </w:r>
      <w:r>
        <w:t xml:space="preserve">“</w:t>
      </w:r>
      <w:r>
        <w:t xml:space="preserve">mhz processor</w:t>
      </w:r>
      <w:r>
        <w:t xml:space="preserve">”</w:t>
      </w:r>
      <w:r>
        <w:t xml:space="preserve"> </w:t>
      </w:r>
      <w:r>
        <w:t xml:space="preserve">(рис. 13).</w:t>
      </w:r>
    </w:p>
    <w:p>
      <w:pPr>
        <w:pStyle w:val="CaptionedFigure"/>
      </w:pPr>
      <w:r>
        <w:drawing>
          <wp:inline>
            <wp:extent cx="5334000" cy="559880"/>
            <wp:effectExtent b="0" l="0" r="0" t="0"/>
            <wp:docPr descr="Частота процессора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Частота процессора</w:t>
      </w:r>
    </w:p>
    <w:p>
      <w:pPr>
        <w:pStyle w:val="Compact"/>
        <w:numPr>
          <w:ilvl w:val="0"/>
          <w:numId w:val="1004"/>
        </w:numPr>
      </w:pPr>
      <w:r>
        <w:t xml:space="preserve">Модель процессора (CPU0)</w:t>
      </w:r>
    </w:p>
    <w:p>
      <w:pPr>
        <w:pStyle w:val="FirstParagraph"/>
      </w:pPr>
      <w:r>
        <w:t xml:space="preserve">Команда: dmesg | grep -i</w:t>
      </w:r>
      <w:r>
        <w:t xml:space="preserve"> </w:t>
      </w:r>
      <w:r>
        <w:t xml:space="preserve">“</w:t>
      </w:r>
      <w:r>
        <w:t xml:space="preserve">cpu</w:t>
      </w:r>
      <w:r>
        <w:t xml:space="preserve">”</w:t>
      </w:r>
      <w:r>
        <w:t xml:space="preserve"> </w:t>
      </w:r>
      <w:r>
        <w:t xml:space="preserve">(рис. 14).</w:t>
      </w:r>
    </w:p>
    <w:p>
      <w:pPr>
        <w:pStyle w:val="CaptionedFigure"/>
      </w:pPr>
      <w:r>
        <w:drawing>
          <wp:inline>
            <wp:extent cx="5334000" cy="2955636"/>
            <wp:effectExtent b="0" l="0" r="0" t="0"/>
            <wp:docPr descr="Модель процессора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Модель процессора</w:t>
      </w:r>
    </w:p>
    <w:p>
      <w:pPr>
        <w:pStyle w:val="Compact"/>
        <w:numPr>
          <w:ilvl w:val="0"/>
          <w:numId w:val="1005"/>
        </w:numPr>
      </w:pPr>
      <w:r>
        <w:t xml:space="preserve">Объем доступной оперативной памяти (Memory available)</w:t>
      </w:r>
    </w:p>
    <w:p>
      <w:pPr>
        <w:pStyle w:val="FirstParagraph"/>
      </w:pPr>
      <w:r>
        <w:t xml:space="preserve">Команда: dmesg | grep -i</w:t>
      </w:r>
      <w:r>
        <w:t xml:space="preserve"> </w:t>
      </w:r>
      <w:r>
        <w:t xml:space="preserve">“</w:t>
      </w:r>
      <w:r>
        <w:t xml:space="preserve">memory</w:t>
      </w:r>
      <w:r>
        <w:t xml:space="preserve">”</w:t>
      </w:r>
      <w:r>
        <w:t xml:space="preserve"> </w:t>
      </w:r>
      <w:r>
        <w:t xml:space="preserve">(рис. 15).</w:t>
      </w:r>
    </w:p>
    <w:p>
      <w:pPr>
        <w:pStyle w:val="CaptionedFigure"/>
      </w:pPr>
      <w:r>
        <w:drawing>
          <wp:inline>
            <wp:extent cx="5334000" cy="3170639"/>
            <wp:effectExtent b="0" l="0" r="0" t="0"/>
            <wp:docPr descr="Объем ОП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Объем ОП</w:t>
      </w:r>
    </w:p>
    <w:p>
      <w:pPr>
        <w:numPr>
          <w:ilvl w:val="0"/>
          <w:numId w:val="1006"/>
        </w:numPr>
      </w:pPr>
      <w:r>
        <w:t xml:space="preserve">Тип обнаруженного гипервизора (Hypervisor detected).</w:t>
      </w:r>
      <w:r>
        <w:t xml:space="preserve"> </w:t>
      </w:r>
      <w:r>
        <w:t xml:space="preserve">Команда: dmesg | grep -i</w:t>
      </w:r>
      <w:r>
        <w:t xml:space="preserve"> </w:t>
      </w:r>
      <w:r>
        <w:t xml:space="preserve">“</w:t>
      </w:r>
      <w:r>
        <w:t xml:space="preserve">hypervisor</w:t>
      </w:r>
      <w:r>
        <w:t xml:space="preserve">”</w:t>
      </w:r>
      <w:r>
        <w:t xml:space="preserve"> </w:t>
      </w:r>
      <w:r>
        <w:t xml:space="preserve">(рис. 16).</w:t>
      </w:r>
    </w:p>
    <w:p>
      <w:pPr>
        <w:numPr>
          <w:ilvl w:val="0"/>
          <w:numId w:val="1006"/>
        </w:numPr>
      </w:pPr>
      <w:r>
        <w:t xml:space="preserve">Тип файловой системы корневого раздела</w:t>
      </w:r>
      <w:r>
        <w:t xml:space="preserve"> </w:t>
      </w:r>
      <w:r>
        <w:t xml:space="preserve">Команда: dmesg | grep -i</w:t>
      </w:r>
      <w:r>
        <w:t xml:space="preserve"> </w:t>
      </w:r>
      <w:r>
        <w:t xml:space="preserve">“</w:t>
      </w:r>
      <w:r>
        <w:t xml:space="preserve">filesystem</w:t>
      </w:r>
      <w:r>
        <w:t xml:space="preserve">”</w:t>
      </w:r>
      <w:r>
        <w:t xml:space="preserve"> </w:t>
      </w:r>
      <w:r>
        <w:t xml:space="preserve">(рис. 16).</w:t>
      </w:r>
    </w:p>
    <w:p>
      <w:pPr>
        <w:pStyle w:val="CaptionedFigure"/>
      </w:pPr>
      <w:r>
        <w:drawing>
          <wp:inline>
            <wp:extent cx="5334000" cy="1037166"/>
            <wp:effectExtent b="0" l="0" r="0" t="0"/>
            <wp:docPr descr="Тип файловой системы и гипервизора" title="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7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Тип файловой системы и гипервизора</w:t>
      </w:r>
    </w:p>
    <w:bookmarkEnd w:id="72"/>
    <w:bookmarkStart w:id="73" w:name="ответы-на-контрольные-вопросы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7"/>
        </w:numPr>
      </w:pPr>
      <w:r>
        <w:t xml:space="preserve">Учётная запись пользователя содержит:</w:t>
      </w:r>
    </w:p>
    <w:p>
      <w:pPr>
        <w:numPr>
          <w:ilvl w:val="0"/>
          <w:numId w:val="1008"/>
        </w:numPr>
      </w:pPr>
      <w:r>
        <w:t xml:space="preserve">Имя пользователя (логин) – идентификатор для входа в систему</w:t>
      </w:r>
    </w:p>
    <w:p>
      <w:pPr>
        <w:numPr>
          <w:ilvl w:val="0"/>
          <w:numId w:val="1008"/>
        </w:numPr>
      </w:pPr>
      <w:r>
        <w:t xml:space="preserve">Идентификатор пользователя (UID) – уникальный числовой идентификатор пользователя</w:t>
      </w:r>
    </w:p>
    <w:p>
      <w:pPr>
        <w:numPr>
          <w:ilvl w:val="0"/>
          <w:numId w:val="1008"/>
        </w:numPr>
      </w:pPr>
      <w:r>
        <w:t xml:space="preserve">Идентификатор группы (GID) – идентификатор основной группы пользователя</w:t>
      </w:r>
    </w:p>
    <w:p>
      <w:pPr>
        <w:numPr>
          <w:ilvl w:val="0"/>
          <w:numId w:val="1008"/>
        </w:numPr>
      </w:pPr>
      <w:r>
        <w:t xml:space="preserve">Домашний каталог – путь к каталогу, предназначенному для хранения личных файлов пользователя</w:t>
      </w:r>
    </w:p>
    <w:p>
      <w:pPr>
        <w:numPr>
          <w:ilvl w:val="0"/>
          <w:numId w:val="1008"/>
        </w:numPr>
      </w:pPr>
      <w:r>
        <w:t xml:space="preserve">Используемая командная оболочка (shell) – интерпретатор команд, используемый пользователем</w:t>
      </w:r>
    </w:p>
    <w:p>
      <w:pPr>
        <w:numPr>
          <w:ilvl w:val="0"/>
          <w:numId w:val="1008"/>
        </w:numPr>
      </w:pPr>
      <w:r>
        <w:t xml:space="preserve">Зашифрованный пароль – для аутентификации пользователя</w:t>
      </w:r>
    </w:p>
    <w:p>
      <w:pPr>
        <w:numPr>
          <w:ilvl w:val="0"/>
          <w:numId w:val="1009"/>
        </w:numPr>
      </w:pPr>
      <w:r>
        <w:t xml:space="preserve">Команды терминала и примеры их использования:</w:t>
      </w:r>
    </w:p>
    <w:p>
      <w:pPr>
        <w:numPr>
          <w:ilvl w:val="0"/>
          <w:numId w:val="1000"/>
        </w:numPr>
      </w:pPr>
      <w:r>
        <w:t xml:space="preserve">Получение справки по команде: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*   `man &lt;команда&gt;` – отображает руководство пользователя для указанной команды (пример: `man ls`).</w:t>
      </w:r>
      <w:r>
        <w:br/>
      </w:r>
      <w:r>
        <w:rPr>
          <w:rStyle w:val="VerbatimChar"/>
        </w:rPr>
        <w:t xml:space="preserve"> *   `&lt;команда&gt; --help` - отображает краткую информацию об использовании команды.</w:t>
      </w:r>
    </w:p>
    <w:p>
      <w:pPr>
        <w:numPr>
          <w:ilvl w:val="0"/>
          <w:numId w:val="1000"/>
        </w:numPr>
      </w:pPr>
      <w:r>
        <w:t xml:space="preserve">Перемещение по файловой системе: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*   `cd &lt;каталог&gt;` – переход в указанный каталог (пример: `cd /home/user/documents`).</w:t>
      </w:r>
      <w:r>
        <w:br/>
      </w:r>
      <w:r>
        <w:rPr>
          <w:rStyle w:val="VerbatimChar"/>
        </w:rPr>
        <w:t xml:space="preserve"> *   `cd ..` – переход в родительский каталог.</w:t>
      </w:r>
      <w:r>
        <w:br/>
      </w:r>
      <w:r>
        <w:rPr>
          <w:rStyle w:val="VerbatimChar"/>
        </w:rPr>
        <w:t xml:space="preserve"> *   `cd` – переход в домашний каталог пользователя.</w:t>
      </w:r>
    </w:p>
    <w:p>
      <w:pPr>
        <w:numPr>
          <w:ilvl w:val="0"/>
          <w:numId w:val="1000"/>
        </w:numPr>
      </w:pPr>
      <w:r>
        <w:t xml:space="preserve">Просмотр содержимого каталога: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*   `ls` – вывод списка файлов и подкаталогов в текущем каталоге.</w:t>
      </w:r>
      <w:r>
        <w:br/>
      </w:r>
      <w:r>
        <w:rPr>
          <w:rStyle w:val="VerbatimChar"/>
        </w:rPr>
        <w:t xml:space="preserve"> *   `ls -l` – вывод подробной информации о файлах и подкаталогах (права, размер, дата изменения).</w:t>
      </w:r>
      <w:r>
        <w:br/>
      </w:r>
      <w:r>
        <w:rPr>
          <w:rStyle w:val="VerbatimChar"/>
        </w:rPr>
        <w:t xml:space="preserve"> *   `ls -a` - отображает все файлы, включая скрытые.</w:t>
      </w:r>
    </w:p>
    <w:p>
      <w:pPr>
        <w:numPr>
          <w:ilvl w:val="0"/>
          <w:numId w:val="1000"/>
        </w:numPr>
      </w:pPr>
      <w:r>
        <w:t xml:space="preserve">Определение объёма каталога: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*   `du -sh &lt;каталог&gt;` – вывод объёма указанного каталога в человеко-читаемом формате (пример: `du -sh /var/log`).</w:t>
      </w:r>
    </w:p>
    <w:p>
      <w:pPr>
        <w:numPr>
          <w:ilvl w:val="0"/>
          <w:numId w:val="1000"/>
        </w:numPr>
      </w:pPr>
      <w:r>
        <w:t xml:space="preserve">Создание/удаление каталогов/файлов: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*   `mkdir &lt;каталог&gt;` – создание нового каталога (пример: `mkdir new_directory`).</w:t>
      </w:r>
      <w:r>
        <w:br/>
      </w:r>
      <w:r>
        <w:rPr>
          <w:rStyle w:val="VerbatimChar"/>
        </w:rPr>
        <w:t xml:space="preserve"> *   `rmdir &lt;каталог&gt;` – удаление пустого каталога (пример: `rmdir empty_directory`).</w:t>
      </w:r>
      <w:r>
        <w:br/>
      </w:r>
      <w:r>
        <w:rPr>
          <w:rStyle w:val="VerbatimChar"/>
        </w:rPr>
        <w:t xml:space="preserve"> *   `touch &lt;файл&gt;` – создание нового файла (пример: `touch new_file.txt`).</w:t>
      </w:r>
      <w:r>
        <w:br/>
      </w:r>
      <w:r>
        <w:rPr>
          <w:rStyle w:val="VerbatimChar"/>
        </w:rPr>
        <w:t xml:space="preserve"> *   `rm &lt;файл&gt;` – удаление файла (пример: `rm my_file.txt`).</w:t>
      </w:r>
      <w:r>
        <w:br/>
      </w:r>
      <w:r>
        <w:rPr>
          <w:rStyle w:val="VerbatimChar"/>
        </w:rPr>
        <w:t xml:space="preserve"> *   `rm -r &lt;каталог&gt;` – удаление каталога и всего его содержимого (пример: `rm -r old_directory`).</w:t>
      </w:r>
    </w:p>
    <w:p>
      <w:pPr>
        <w:numPr>
          <w:ilvl w:val="0"/>
          <w:numId w:val="1000"/>
        </w:numPr>
      </w:pPr>
      <w:r>
        <w:t xml:space="preserve">Задание прав доступа к файлам/каталогам: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*   `chmod &lt;права&gt; &lt;файл&gt;` – изменение прав доступа к файлу или каталогу (пример: `chmod 755 script.sh`).</w:t>
      </w:r>
      <w:r>
        <w:br/>
      </w:r>
      <w:r>
        <w:rPr>
          <w:rStyle w:val="VerbatimChar"/>
        </w:rPr>
        <w:t xml:space="preserve"> *   `chmod +x &lt;файл&gt;` - сделать файл исполняемым.</w:t>
      </w:r>
    </w:p>
    <w:p>
      <w:pPr>
        <w:numPr>
          <w:ilvl w:val="0"/>
          <w:numId w:val="1000"/>
        </w:numPr>
      </w:pPr>
      <w:r>
        <w:t xml:space="preserve">Просмотр истории команд: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*   `history` – вывод списка ранее выполненных команд.</w:t>
      </w:r>
    </w:p>
    <w:p>
      <w:pPr>
        <w:numPr>
          <w:ilvl w:val="0"/>
          <w:numId w:val="1009"/>
        </w:numPr>
      </w:pPr>
      <w:r>
        <w:t xml:space="preserve">Файловая система – это метод организации хранения данных на диске, определяющий структуру и атрибуты файлов и каталогов.</w:t>
      </w:r>
    </w:p>
    <w:p>
      <w:pPr>
        <w:numPr>
          <w:ilvl w:val="0"/>
          <w:numId w:val="1000"/>
        </w:numPr>
      </w:pPr>
      <w:r>
        <w:t xml:space="preserve">Примеры файловых систем:</w:t>
      </w:r>
    </w:p>
    <w:p>
      <w:pPr>
        <w:pStyle w:val="Compact"/>
        <w:numPr>
          <w:ilvl w:val="1"/>
          <w:numId w:val="1010"/>
        </w:numPr>
      </w:pPr>
      <w:r>
        <w:t xml:space="preserve">ext4: Наиболее распространённая файловая система в Linux, характеризуется надёжностью и производительностью.</w:t>
      </w:r>
    </w:p>
    <w:p>
      <w:pPr>
        <w:pStyle w:val="Compact"/>
        <w:numPr>
          <w:ilvl w:val="1"/>
          <w:numId w:val="1010"/>
        </w:numPr>
      </w:pPr>
      <w:r>
        <w:t xml:space="preserve">NTFS: Стандартная файловая система для операционных систем Windows, поддерживает расширенные атрибуты и права доступа.</w:t>
      </w:r>
    </w:p>
    <w:p>
      <w:pPr>
        <w:pStyle w:val="Compact"/>
        <w:numPr>
          <w:ilvl w:val="1"/>
          <w:numId w:val="1010"/>
        </w:numPr>
      </w:pPr>
      <w:r>
        <w:t xml:space="preserve">Btrfs: Современная файловая система с поддержкой снапшотов, сжатия данных и других продвинутых функций.</w:t>
      </w:r>
    </w:p>
    <w:p>
      <w:pPr>
        <w:numPr>
          <w:ilvl w:val="0"/>
          <w:numId w:val="1009"/>
        </w:numPr>
      </w:pPr>
      <w:r>
        <w:t xml:space="preserve">Список смонтированных файловых систем можно получить с помощью команды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. Эта команда отображает информацию о каждой примонтированной файловой системе, включая её тип и точку монтирования. Также, информация о монтировании файловых систем хранится в файле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.</w:t>
      </w:r>
    </w:p>
    <w:p>
      <w:pPr>
        <w:numPr>
          <w:ilvl w:val="0"/>
          <w:numId w:val="1009"/>
        </w:numPr>
      </w:pPr>
      <w:r>
        <w:t xml:space="preserve">Для удаления зависшего процесса необходимо сначала определить его PID (идентификатор процесса). Это можно сделать с помощью команд</w:t>
      </w:r>
      <w:r>
        <w:t xml:space="preserve"> </w:t>
      </w:r>
      <w:r>
        <w:rPr>
          <w:rStyle w:val="VerbatimChar"/>
        </w:rPr>
        <w:t xml:space="preserve">ps aux | grep &lt;имя_процесса&gt;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top</w:t>
      </w:r>
      <w:r>
        <w:t xml:space="preserve">. Затем можно использовать команду</w:t>
      </w:r>
      <w:r>
        <w:t xml:space="preserve"> </w:t>
      </w:r>
      <w:r>
        <w:rPr>
          <w:rStyle w:val="VerbatimChar"/>
        </w:rPr>
        <w:t xml:space="preserve">kill</w:t>
      </w:r>
      <w:r>
        <w:t xml:space="preserve">:</w:t>
      </w:r>
    </w:p>
    <w:p>
      <w:pPr>
        <w:pStyle w:val="Compact"/>
        <w:numPr>
          <w:ilvl w:val="1"/>
          <w:numId w:val="1011"/>
        </w:numPr>
      </w:pPr>
      <w:r>
        <w:rPr>
          <w:rStyle w:val="VerbatimChar"/>
        </w:rPr>
        <w:t xml:space="preserve">kill &lt;PID&gt;</w:t>
      </w:r>
      <w:r>
        <w:t xml:space="preserve"> </w:t>
      </w:r>
      <w:r>
        <w:t xml:space="preserve">– отправка сигнала SIGTERM для запроса корректного завершения процесса.</w:t>
      </w:r>
    </w:p>
    <w:p>
      <w:pPr>
        <w:pStyle w:val="Compact"/>
        <w:numPr>
          <w:ilvl w:val="1"/>
          <w:numId w:val="1011"/>
        </w:numPr>
      </w:pPr>
      <w:r>
        <w:rPr>
          <w:rStyle w:val="VerbatimChar"/>
        </w:rPr>
        <w:t xml:space="preserve">kill -9 &lt;PID&gt;</w:t>
      </w:r>
      <w:r>
        <w:t xml:space="preserve"> </w:t>
      </w:r>
      <w:r>
        <w:t xml:space="preserve">– отправка сигнала SIGKILL для принудительного завершения процесса (следует использовать только в крайних случаях).</w:t>
      </w:r>
    </w:p>
    <w:bookmarkEnd w:id="73"/>
    <w:bookmarkEnd w:id="74"/>
    <w:bookmarkStart w:id="7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1"/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Карпова Есения Алексеевна</dc:creator>
  <dc:language>ru-RU</dc:language>
  <cp:keywords/>
  <dcterms:created xsi:type="dcterms:W3CDTF">2025-02-17T15:17:25Z</dcterms:created>
  <dcterms:modified xsi:type="dcterms:W3CDTF">2025-02-17T15:17:25Z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Установка и конфигурация операционной системы на виртуальную машину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